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EC2E33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8D1C9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18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8D1C9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II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8D1C9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VIGILANCIA PERIODO MENSUAL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C92" w:rsidRPr="004D7E00" w:rsidRDefault="008D1C92" w:rsidP="008D1C92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Derivado del Artículo de 2 de la Ley de Hacienda para los municipios del Estado de Guanajuato. Fracción I inciso A) Son contribuciones: los Impuestos, derechos y contribuciones especiales.</w:t>
            </w:r>
          </w:p>
          <w:p w:rsidR="008D1C92" w:rsidRPr="004D7E00" w:rsidRDefault="008D1C92" w:rsidP="008D1C92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Y que en la Ley de Ingresos para el Municipio de Guanajuato, Guanajuato, para el ejercicio fiscal del año 2019, se indica en el Artículo 18.- Por la prestación de servicios de seguridad pública, cuando medie solicitud se causarán y liquidarán conforme a lo siguiente:</w:t>
            </w:r>
          </w:p>
          <w:p w:rsidR="009102BF" w:rsidRPr="008D1C92" w:rsidRDefault="008D1C92" w:rsidP="008D1C92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</w:t>
            </w:r>
            <w:r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I.- Pago de vigilancia por periodo mensual, por elemento policial con turno de 8 horas, con un costo de $11,843.46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8D1C92">
        <w:trPr>
          <w:trHeight w:val="318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C92" w:rsidRDefault="008D1C92">
            <w:pPr>
              <w:spacing w:line="240" w:lineRule="auto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Pr="00B32600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es-MX"/>
              </w:rPr>
            </w:pPr>
          </w:p>
          <w:p w:rsidR="009102BF" w:rsidRDefault="008D1C92" w:rsidP="00B3260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</w:t>
            </w:r>
            <w:r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I.- Pago de vigilancia por periodo mensual, por elemento policial con turno de 8 horas, con un costo de $11,843.46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C92" w:rsidRDefault="008D1C92">
            <w:pPr>
              <w:spacing w:line="240" w:lineRule="auto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07"/>
              <w:gridCol w:w="315"/>
              <w:gridCol w:w="3129"/>
              <w:gridCol w:w="1144"/>
            </w:tblGrid>
            <w:tr w:rsidR="008D1C92" w:rsidRPr="004D7E00" w:rsidTr="008D1C92">
              <w:trPr>
                <w:trHeight w:val="300"/>
              </w:trPr>
              <w:tc>
                <w:tcPr>
                  <w:tcW w:w="4030" w:type="pct"/>
                  <w:gridSpan w:val="3"/>
                  <w:vAlign w:val="bottom"/>
                  <w:hideMark/>
                </w:tcPr>
                <w:p w:rsidR="008D1C92" w:rsidRDefault="008D1C92" w:rsidP="008D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  <w:r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Se propone un</w:t>
                  </w:r>
                  <w:r w:rsidR="00E6673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incremento del 27.22</w:t>
                  </w:r>
                  <w:r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%, lo anterior derivado de que se analizó esta tarifa determinando los costos que debe desembolsar el Municipio, de acuerdo al costo-beneficio para la categoría de policía  que es la utilizada para este tipo de servicios, por lo que dicho análisis se detalla en la tabla con número de Anexo 1.</w:t>
                  </w:r>
                </w:p>
                <w:p w:rsidR="008D1C92" w:rsidRPr="004D7E00" w:rsidRDefault="008D1C92" w:rsidP="008D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0"/>
                      <w:lang w:eastAsia="es-MX"/>
                    </w:rPr>
                    <w:t>I</w:t>
                  </w:r>
                  <w:r w:rsidRPr="004D7E00">
                    <w:rPr>
                      <w:rFonts w:ascii="Arial" w:eastAsia="Times New Roman" w:hAnsi="Arial" w:cs="Arial"/>
                      <w:sz w:val="24"/>
                      <w:szCs w:val="20"/>
                      <w:lang w:eastAsia="es-MX"/>
                    </w:rPr>
                    <w:t>I.- Pago de vigilancia por periodo mensual, por elemento policial con turno</w:t>
                  </w:r>
                  <w:r>
                    <w:rPr>
                      <w:rFonts w:ascii="Arial" w:eastAsia="Times New Roman" w:hAnsi="Arial" w:cs="Arial"/>
                      <w:sz w:val="24"/>
                      <w:szCs w:val="20"/>
                      <w:lang w:eastAsia="es-MX"/>
                    </w:rPr>
                    <w:t xml:space="preserve"> de 8 horas, con un costo de $15</w:t>
                  </w:r>
                  <w:r w:rsidRPr="004D7E00">
                    <w:rPr>
                      <w:rFonts w:ascii="Arial" w:eastAsia="Times New Roman" w:hAnsi="Arial" w:cs="Arial"/>
                      <w:sz w:val="24"/>
                      <w:szCs w:val="20"/>
                      <w:lang w:eastAsia="es-MX"/>
                    </w:rPr>
                    <w:t>,</w:t>
                  </w:r>
                  <w:r>
                    <w:rPr>
                      <w:rFonts w:ascii="Arial" w:eastAsia="Times New Roman" w:hAnsi="Arial" w:cs="Arial"/>
                      <w:sz w:val="24"/>
                      <w:szCs w:val="20"/>
                      <w:lang w:eastAsia="es-MX"/>
                    </w:rPr>
                    <w:t>067.84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8D1C92" w:rsidRPr="004D7E00" w:rsidRDefault="008D1C92" w:rsidP="008D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8D1C92" w:rsidTr="008D1C92">
              <w:trPr>
                <w:gridAfter w:val="2"/>
                <w:wAfter w:w="3624" w:type="pct"/>
                <w:trHeight w:val="234"/>
              </w:trPr>
              <w:tc>
                <w:tcPr>
                  <w:tcW w:w="1109" w:type="pct"/>
                  <w:vAlign w:val="bottom"/>
                </w:tcPr>
                <w:p w:rsidR="008D1C92" w:rsidRDefault="008D1C92" w:rsidP="008D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  <w:tc>
                <w:tcPr>
                  <w:tcW w:w="267" w:type="pct"/>
                  <w:noWrap/>
                  <w:vAlign w:val="bottom"/>
                </w:tcPr>
                <w:p w:rsidR="008D1C92" w:rsidRDefault="008D1C92" w:rsidP="008D1C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8D1C92" w:rsidTr="008D1C92">
              <w:trPr>
                <w:gridAfter w:val="2"/>
                <w:wAfter w:w="3624" w:type="pct"/>
                <w:trHeight w:val="202"/>
              </w:trPr>
              <w:tc>
                <w:tcPr>
                  <w:tcW w:w="1109" w:type="pct"/>
                  <w:vAlign w:val="bottom"/>
                </w:tcPr>
                <w:p w:rsidR="008D1C92" w:rsidRDefault="008D1C92" w:rsidP="008D1C92">
                  <w:pPr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  <w:tc>
                <w:tcPr>
                  <w:tcW w:w="267" w:type="pct"/>
                  <w:noWrap/>
                  <w:vAlign w:val="bottom"/>
                </w:tcPr>
                <w:p w:rsidR="008D1C92" w:rsidRDefault="008D1C92" w:rsidP="008D1C9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8D1C92" w:rsidTr="008D1C92">
              <w:trPr>
                <w:gridAfter w:val="2"/>
                <w:wAfter w:w="3624" w:type="pct"/>
                <w:trHeight w:val="63"/>
              </w:trPr>
              <w:tc>
                <w:tcPr>
                  <w:tcW w:w="1109" w:type="pct"/>
                  <w:vAlign w:val="bottom"/>
                </w:tcPr>
                <w:p w:rsidR="008D1C92" w:rsidRDefault="008D1C92" w:rsidP="008D1C92">
                  <w:pPr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  <w:tc>
                <w:tcPr>
                  <w:tcW w:w="267" w:type="pct"/>
                  <w:noWrap/>
                  <w:vAlign w:val="bottom"/>
                </w:tcPr>
                <w:p w:rsidR="008D1C92" w:rsidRDefault="008D1C92" w:rsidP="008D1C9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 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Personas físicas o personas morales que requieran el servicio de</w:t>
            </w:r>
            <w:r w:rsidR="008D1C92">
              <w:rPr>
                <w:rFonts w:ascii="Arial" w:hAnsi="Arial" w:cs="Arial"/>
              </w:rPr>
              <w:t xml:space="preserve"> vigilancia mensual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C92" w:rsidRDefault="008D1C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contratación de vigilancia a particulares de manera mensual, por turnos de 8 horas, por cada elemento, para aquellos usuarios que así lo requieran </w:t>
            </w:r>
          </w:p>
          <w:p w:rsidR="009102BF" w:rsidRDefault="009102BF" w:rsidP="008D1C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D1C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Elemento, mes y turno de 8 horas.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C92" w:rsidRDefault="008D1C92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C92" w:rsidRDefault="008D1C92" w:rsidP="008D1C92">
            <w:pPr>
              <w:spacing w:line="240" w:lineRule="auto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</w:p>
          <w:p w:rsidR="009102BF" w:rsidRDefault="008D1C92" w:rsidP="008D1C92">
            <w:pPr>
              <w:spacing w:line="240" w:lineRule="auto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</w:t>
            </w:r>
            <w:r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I.- Pago de vigilancia por periodo mensual, por elemento policial con turno de 8 horas, con un costo de $1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5,067.84</w:t>
            </w:r>
          </w:p>
          <w:p w:rsidR="008D1C92" w:rsidRDefault="008D1C92" w:rsidP="008D1C92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C92" w:rsidRDefault="008D1C9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C92" w:rsidRDefault="008D1C92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Técnico:</w:t>
            </w:r>
          </w:p>
          <w:p w:rsidR="009102BF" w:rsidRDefault="008D1C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Recaudatorio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social:</w:t>
            </w:r>
          </w:p>
          <w:p w:rsidR="009102BF" w:rsidRDefault="008D1C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existiría un impacto social, pues en el padrón que se tiene por la prestación de este servicio, los usuarios son empresas o instituciones que contratan este servicio.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Pr="009E672A" w:rsidRDefault="009102BF">
            <w:pPr>
              <w:spacing w:line="240" w:lineRule="auto"/>
              <w:rPr>
                <w:rFonts w:ascii="Arial" w:hAnsi="Arial" w:cs="Arial"/>
              </w:rPr>
            </w:pPr>
            <w:r w:rsidRPr="009E672A">
              <w:rPr>
                <w:rFonts w:ascii="Arial" w:hAnsi="Arial" w:cs="Arial"/>
              </w:rPr>
              <w:t>Proyección recaudatoria:</w:t>
            </w:r>
          </w:p>
          <w:p w:rsidR="009102BF" w:rsidRDefault="008D1C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$3,800,000.00</w:t>
            </w:r>
          </w:p>
          <w:p w:rsidR="009102BF" w:rsidRDefault="009102BF" w:rsidP="00E30CF6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C92" w:rsidRDefault="008D1C9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E30CF6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modificación no </w:t>
            </w:r>
            <w:r w:rsidR="009102BF">
              <w:rPr>
                <w:rFonts w:ascii="Arial" w:hAnsi="Arial" w:cs="Arial"/>
              </w:rPr>
              <w:t xml:space="preserve">representa un impacto </w:t>
            </w:r>
            <w:r w:rsidR="00A71FD0">
              <w:rPr>
                <w:rFonts w:ascii="Arial" w:hAnsi="Arial" w:cs="Arial"/>
              </w:rPr>
              <w:t>recaudatorio para la ciudadanía, pues el servicio</w:t>
            </w:r>
            <w:r w:rsidR="00E6673F">
              <w:rPr>
                <w:rFonts w:ascii="Arial" w:hAnsi="Arial" w:cs="Arial"/>
              </w:rPr>
              <w:t xml:space="preserve"> que se presta a es aun sector en específico, considerando de igual manera que actualmente se encuentra subsidiado el mismo en un 27.22 %, siendo relevante considerar que esta prestación es de carácter particular-.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E6673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base de cobro, segmenta</w:t>
            </w:r>
            <w:r w:rsidR="00E6673F">
              <w:rPr>
                <w:rFonts w:ascii="Arial" w:hAnsi="Arial" w:cs="Arial"/>
              </w:rPr>
              <w:t xml:space="preserve"> conforme a la erogación que se realiza por el sueldo del elemento, el traslado y los insumos necesarios para el cumplimiento de sus actividades.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3F" w:rsidRDefault="00E6673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habrá un impacto social, debido a que el servicio que se presta está enfocado a un sector en específico de empresas e instituciones que lo requieran.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E6673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Cumplimiento mensual del pago por la prestación del servicio, mediante lineamientos establecidos en un contrato.</w:t>
            </w:r>
          </w:p>
          <w:p w:rsidR="00E6673F" w:rsidRDefault="00E6673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3F" w:rsidRDefault="00E6673F" w:rsidP="00E6673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>Este tipo de servicio es regulado por los artículos 200, 201 y 202 de la Ley del Sistema de Seguridad Pública del Estado de Guanajuato, que establecen lo siguiente: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 xml:space="preserve">Artículo 200. El servicio de policía auxiliar podrá ser prestado para el efecto de vigilancia de intereses particulares de ciudadanos. 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 xml:space="preserve">Este servicio generará el pago de los derechos correspondientes al municipio o al Estado, según corresponda. 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 xml:space="preserve"> 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 xml:space="preserve">Artículo 201. Los servicios de policía auxiliar podrán prestarse bajo autorización expresa del Ayuntamiento, previendo las situaciones administrativas que ello implica conforme a esta Ley y las particularidades de cada municipio. </w:t>
            </w:r>
          </w:p>
          <w:p w:rsidR="00E6673F" w:rsidRPr="00F65BC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F65BCF">
              <w:rPr>
                <w:rFonts w:ascii="Arial" w:hAnsi="Arial" w:cs="Arial"/>
                <w:sz w:val="24"/>
              </w:rPr>
              <w:t xml:space="preserve">Artículo 202. El Estado a través de la Secretaría podrá prestar el servicio de policía, auxiliar en sus diversas modalidades de conformidad con el reglamento respectivo, y dichos servicios estarán sujetos a las </w:t>
            </w:r>
            <w:r w:rsidRPr="00F65BCF">
              <w:rPr>
                <w:rFonts w:ascii="Arial" w:hAnsi="Arial" w:cs="Arial"/>
                <w:sz w:val="24"/>
              </w:rPr>
              <w:lastRenderedPageBreak/>
              <w:t>disposiciones legales que regulan el cobro y recaudación de recursos públicos.</w:t>
            </w:r>
          </w:p>
          <w:p w:rsidR="00E6673F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Por lo anterior e</w:t>
            </w:r>
            <w:r w:rsidRPr="004D7E00">
              <w:rPr>
                <w:rFonts w:ascii="Arial" w:hAnsi="Arial" w:cs="Arial"/>
                <w:sz w:val="24"/>
              </w:rPr>
              <w:t>ste concepto únicamente ha tenido el incremento general del 4%, puesto que no se había realizado un análisis del costo beneficio contra el pago que desembolsa el Municipio para el pago de un elemento de seguridad.</w:t>
            </w: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Consideraciones que soportan el cambio:</w:t>
            </w: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4D7E00">
              <w:rPr>
                <w:rFonts w:ascii="Arial" w:hAnsi="Arial" w:cs="Arial"/>
                <w:sz w:val="24"/>
              </w:rPr>
              <w:t>Derivado del análisis realizado del costo-beneficio se genera un margen de utilidad que no tiene mayor impacto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Propuesta de modificación:</w:t>
            </w:r>
          </w:p>
          <w:p w:rsidR="00E6673F" w:rsidRDefault="00E6673F" w:rsidP="00E6673F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 propone un incremento del 3</w:t>
            </w:r>
            <w:r w:rsidRPr="004D7E00">
              <w:rPr>
                <w:rFonts w:ascii="Arial" w:hAnsi="Arial" w:cs="Arial"/>
                <w:sz w:val="24"/>
              </w:rPr>
              <w:t xml:space="preserve">0%, que no impactaría en gran medida a las empresas que contratan este tipo de servicios. </w:t>
            </w:r>
          </w:p>
          <w:p w:rsidR="00E6673F" w:rsidRPr="004D7E00" w:rsidRDefault="00E6673F" w:rsidP="00E6673F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  <w:p w:rsidR="00E6673F" w:rsidRPr="004D7E00" w:rsidRDefault="00E6673F" w:rsidP="00E6673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9102BF" w:rsidRDefault="00E6673F" w:rsidP="00E6673F">
            <w:pPr>
              <w:spacing w:line="240" w:lineRule="auto"/>
              <w:rPr>
                <w:rFonts w:ascii="Arial" w:hAnsi="Arial" w:cs="Arial"/>
              </w:rPr>
            </w:pPr>
            <w:r w:rsidRPr="004D7E00">
              <w:rPr>
                <w:rFonts w:ascii="Arial" w:hAnsi="Arial" w:cs="Arial"/>
                <w:sz w:val="24"/>
              </w:rPr>
              <w:t>El incremento no es representativo para las empresas y en cambio se logrará que el Municipio aumente los ingresos generados por este concepto.</w:t>
            </w:r>
          </w:p>
        </w:tc>
      </w:tr>
    </w:tbl>
    <w:p w:rsidR="007F5AD1" w:rsidRDefault="007F5AD1" w:rsidP="008D1C92">
      <w:pPr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88" w:rsidRDefault="00905288" w:rsidP="00826AB6">
      <w:pPr>
        <w:spacing w:after="0" w:line="240" w:lineRule="auto"/>
      </w:pPr>
      <w:r>
        <w:separator/>
      </w:r>
    </w:p>
  </w:endnote>
  <w:end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88" w:rsidRDefault="00905288" w:rsidP="00826AB6">
      <w:pPr>
        <w:spacing w:after="0" w:line="240" w:lineRule="auto"/>
      </w:pPr>
      <w:r>
        <w:separator/>
      </w:r>
    </w:p>
  </w:footnote>
  <w:foot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1785F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532D0"/>
    <w:rsid w:val="001A0A77"/>
    <w:rsid w:val="001A1DDA"/>
    <w:rsid w:val="001A24A9"/>
    <w:rsid w:val="001E0130"/>
    <w:rsid w:val="001E1117"/>
    <w:rsid w:val="001E6A73"/>
    <w:rsid w:val="00200981"/>
    <w:rsid w:val="00216808"/>
    <w:rsid w:val="002B2D7A"/>
    <w:rsid w:val="002B4B62"/>
    <w:rsid w:val="002D0A9A"/>
    <w:rsid w:val="002E41E1"/>
    <w:rsid w:val="003118BE"/>
    <w:rsid w:val="0033577E"/>
    <w:rsid w:val="003638E7"/>
    <w:rsid w:val="0037179E"/>
    <w:rsid w:val="003B636D"/>
    <w:rsid w:val="003E7C71"/>
    <w:rsid w:val="00402299"/>
    <w:rsid w:val="00411570"/>
    <w:rsid w:val="00412808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61FE7"/>
    <w:rsid w:val="00563833"/>
    <w:rsid w:val="0056593E"/>
    <w:rsid w:val="005A0D87"/>
    <w:rsid w:val="005A288A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3108F"/>
    <w:rsid w:val="006A1695"/>
    <w:rsid w:val="006B552D"/>
    <w:rsid w:val="007059F2"/>
    <w:rsid w:val="007259BD"/>
    <w:rsid w:val="00747492"/>
    <w:rsid w:val="00752AEB"/>
    <w:rsid w:val="00753C27"/>
    <w:rsid w:val="00761333"/>
    <w:rsid w:val="00764BBE"/>
    <w:rsid w:val="007B5242"/>
    <w:rsid w:val="007C157D"/>
    <w:rsid w:val="007C33D7"/>
    <w:rsid w:val="007D0E96"/>
    <w:rsid w:val="007D70C5"/>
    <w:rsid w:val="007E654F"/>
    <w:rsid w:val="007F5AD1"/>
    <w:rsid w:val="0082599A"/>
    <w:rsid w:val="00826AB6"/>
    <w:rsid w:val="008729C4"/>
    <w:rsid w:val="00876399"/>
    <w:rsid w:val="008764A0"/>
    <w:rsid w:val="008825E5"/>
    <w:rsid w:val="008A304D"/>
    <w:rsid w:val="008A3DFC"/>
    <w:rsid w:val="008C5929"/>
    <w:rsid w:val="008D1C92"/>
    <w:rsid w:val="00901BE9"/>
    <w:rsid w:val="00905288"/>
    <w:rsid w:val="009102BF"/>
    <w:rsid w:val="00917DD5"/>
    <w:rsid w:val="00926F6A"/>
    <w:rsid w:val="0093549C"/>
    <w:rsid w:val="0094497C"/>
    <w:rsid w:val="009524E4"/>
    <w:rsid w:val="00963CD6"/>
    <w:rsid w:val="009E5039"/>
    <w:rsid w:val="009E672A"/>
    <w:rsid w:val="009F127A"/>
    <w:rsid w:val="00A26D71"/>
    <w:rsid w:val="00A47819"/>
    <w:rsid w:val="00A71FD0"/>
    <w:rsid w:val="00A81978"/>
    <w:rsid w:val="00A85525"/>
    <w:rsid w:val="00A85EFE"/>
    <w:rsid w:val="00AB3A7E"/>
    <w:rsid w:val="00AB7FCA"/>
    <w:rsid w:val="00AC029A"/>
    <w:rsid w:val="00AD7C11"/>
    <w:rsid w:val="00AF7C22"/>
    <w:rsid w:val="00B32600"/>
    <w:rsid w:val="00B52F1C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E4368"/>
    <w:rsid w:val="00BF1D8F"/>
    <w:rsid w:val="00BF461D"/>
    <w:rsid w:val="00C16194"/>
    <w:rsid w:val="00C63824"/>
    <w:rsid w:val="00C66FE2"/>
    <w:rsid w:val="00C830ED"/>
    <w:rsid w:val="00CB69B6"/>
    <w:rsid w:val="00CC63FC"/>
    <w:rsid w:val="00CE3F11"/>
    <w:rsid w:val="00CE7AEC"/>
    <w:rsid w:val="00D2319B"/>
    <w:rsid w:val="00D60795"/>
    <w:rsid w:val="00D64BCB"/>
    <w:rsid w:val="00D8178B"/>
    <w:rsid w:val="00DA0BD4"/>
    <w:rsid w:val="00DA5FAB"/>
    <w:rsid w:val="00DB7A86"/>
    <w:rsid w:val="00DE3011"/>
    <w:rsid w:val="00E054F3"/>
    <w:rsid w:val="00E06368"/>
    <w:rsid w:val="00E30CF6"/>
    <w:rsid w:val="00E3289D"/>
    <w:rsid w:val="00E449A4"/>
    <w:rsid w:val="00E52270"/>
    <w:rsid w:val="00E56533"/>
    <w:rsid w:val="00E6673F"/>
    <w:rsid w:val="00E949FE"/>
    <w:rsid w:val="00EB7EC1"/>
    <w:rsid w:val="00EC2E33"/>
    <w:rsid w:val="00ED28DF"/>
    <w:rsid w:val="00ED2FFA"/>
    <w:rsid w:val="00EF3768"/>
    <w:rsid w:val="00EF7496"/>
    <w:rsid w:val="00F202B1"/>
    <w:rsid w:val="00F3359F"/>
    <w:rsid w:val="00F64F4A"/>
    <w:rsid w:val="00F91A4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A290D2DB-9CDB-4CFA-BF1E-0C39CE86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D17E-2381-4856-B7FF-1864B445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2</cp:revision>
  <cp:lastPrinted>2017-10-02T20:53:00Z</cp:lastPrinted>
  <dcterms:created xsi:type="dcterms:W3CDTF">2019-10-03T15:58:00Z</dcterms:created>
  <dcterms:modified xsi:type="dcterms:W3CDTF">2019-10-03T15:58:00Z</dcterms:modified>
</cp:coreProperties>
</file>